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3BEC0">
      <w:pPr>
        <w:keepNext w:val="0"/>
        <w:keepLines w:val="0"/>
        <w:pageBreakBefore w:val="0"/>
        <w:widowControl/>
        <w:kinsoku/>
        <w:wordWrap/>
        <w:overflowPunct/>
        <w:topLinePunct w:val="0"/>
        <w:autoSpaceDE/>
        <w:autoSpaceDN/>
        <w:bidi w:val="0"/>
        <w:adjustRightInd/>
        <w:snapToGrid/>
        <w:spacing w:after="157" w:afterLines="50" w:line="360" w:lineRule="auto"/>
        <w:jc w:val="left"/>
        <w:textAlignment w:val="auto"/>
        <w:rPr>
          <w:rFonts w:hint="eastAsia" w:ascii="仿宋" w:hAnsi="仿宋" w:eastAsia="仿宋" w:cs="仿宋"/>
          <w:b/>
          <w:bCs/>
          <w:color w:val="101010"/>
          <w:sz w:val="30"/>
          <w:szCs w:val="30"/>
        </w:rPr>
      </w:pPr>
      <w:r>
        <w:rPr>
          <w:rFonts w:hint="eastAsia" w:ascii="宋体" w:hAnsi="宋体" w:cs="Tahoma"/>
          <w:color w:val="101010"/>
          <w:sz w:val="24"/>
          <w:szCs w:val="24"/>
        </w:rPr>
        <w:t>附件1</w:t>
      </w:r>
    </w:p>
    <w:p w14:paraId="3ECBBE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eastAsia" w:ascii="仿宋" w:hAnsi="仿宋" w:eastAsia="仿宋" w:cs="仿宋"/>
          <w:b/>
          <w:bCs/>
          <w:color w:val="101010"/>
          <w:sz w:val="30"/>
          <w:szCs w:val="30"/>
        </w:rPr>
      </w:pPr>
      <w:bookmarkStart w:id="0" w:name="_GoBack"/>
      <w:r>
        <w:rPr>
          <w:rFonts w:hint="eastAsia" w:ascii="仿宋" w:hAnsi="仿宋" w:eastAsia="仿宋" w:cs="仿宋"/>
          <w:b/>
          <w:bCs/>
          <w:color w:val="101010"/>
          <w:sz w:val="30"/>
          <w:szCs w:val="30"/>
        </w:rPr>
        <w:t>浙江师范大学行知学院“徐步云优秀学生奖”评选办法</w:t>
      </w:r>
      <w:bookmarkEnd w:id="0"/>
    </w:p>
    <w:p w14:paraId="7797D4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101010"/>
          <w:sz w:val="24"/>
          <w:szCs w:val="24"/>
        </w:rPr>
      </w:pPr>
      <w:r>
        <w:rPr>
          <w:rFonts w:hint="eastAsia" w:ascii="宋体" w:hAnsi="宋体" w:eastAsia="宋体" w:cs="宋体"/>
          <w:color w:val="101010"/>
          <w:sz w:val="24"/>
          <w:szCs w:val="24"/>
        </w:rPr>
        <w:t>根据《浙江师范大学行知学院“徐步云助学基金”使用管理办法》，现将浙江师范大学行知学院“徐步云优秀学生奖”评选办法作如下规定。</w:t>
      </w:r>
    </w:p>
    <w:p w14:paraId="03E0BC6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lang w:val="en-US" w:eastAsia="zh-CN"/>
        </w:rPr>
        <w:t>一、奖励类别</w:t>
      </w:r>
      <w:r>
        <w:rPr>
          <w:rFonts w:hint="eastAsia" w:ascii="宋体" w:hAnsi="宋体" w:cs="Tahoma"/>
          <w:color w:val="101010"/>
          <w:sz w:val="24"/>
          <w:szCs w:val="24"/>
        </w:rPr>
        <w:br w:type="textWrapping" w:clear="all"/>
      </w:r>
      <w:r>
        <w:rPr>
          <w:rFonts w:hint="eastAsia" w:ascii="宋体" w:hAnsi="宋体" w:cs="Tahoma"/>
          <w:color w:val="101010"/>
          <w:sz w:val="24"/>
          <w:szCs w:val="24"/>
        </w:rPr>
        <w:t xml:space="preserve"> </w:t>
      </w:r>
      <w:r>
        <w:rPr>
          <w:rFonts w:ascii="宋体" w:hAnsi="宋体" w:cs="Tahoma"/>
          <w:color w:val="101010"/>
          <w:sz w:val="24"/>
          <w:szCs w:val="24"/>
        </w:rPr>
        <w:t xml:space="preserve">   </w:t>
      </w:r>
      <w:r>
        <w:rPr>
          <w:rFonts w:hint="eastAsia" w:ascii="宋体" w:hAnsi="宋体" w:eastAsia="宋体" w:cs="宋体"/>
          <w:color w:val="101010"/>
          <w:sz w:val="24"/>
          <w:szCs w:val="24"/>
        </w:rPr>
        <w:t>“徐步云优秀学生奖”用于奖励行知学院优秀学生，包括学习优秀奖、学术科研奖、专业技能奖、社会活动奖、步阳励志奖等，奖励在学习、科研、文体、社会活动等方面有突出表现的学生，以及家庭经济特别困难且学习努力的学生。</w:t>
      </w:r>
    </w:p>
    <w:p w14:paraId="090700E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b/>
          <w:bCs/>
          <w:color w:val="101010"/>
          <w:sz w:val="24"/>
          <w:szCs w:val="24"/>
          <w:lang w:val="en-US" w:eastAsia="zh-CN"/>
        </w:rPr>
      </w:pPr>
      <w:r>
        <w:rPr>
          <w:rFonts w:hint="eastAsia" w:ascii="宋体" w:hAnsi="宋体" w:cs="Tahoma"/>
          <w:b/>
          <w:bCs/>
          <w:color w:val="101010"/>
          <w:sz w:val="24"/>
          <w:szCs w:val="24"/>
          <w:lang w:val="en-US" w:eastAsia="zh-CN"/>
        </w:rPr>
        <w:t>二、评选条件</w:t>
      </w:r>
    </w:p>
    <w:p w14:paraId="6D5108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101010"/>
          <w:sz w:val="24"/>
          <w:szCs w:val="24"/>
        </w:rPr>
      </w:pPr>
      <w:r>
        <w:rPr>
          <w:rFonts w:hint="eastAsia" w:ascii="宋体" w:hAnsi="宋体" w:eastAsia="宋体" w:cs="宋体"/>
          <w:color w:val="101010"/>
          <w:sz w:val="24"/>
          <w:szCs w:val="24"/>
        </w:rPr>
        <w:t>(一)热爱祖</w:t>
      </w:r>
      <w:r>
        <w:rPr>
          <w:rFonts w:hint="eastAsia" w:ascii="宋体" w:hAnsi="宋体" w:cs="Tahoma"/>
          <w:color w:val="101010"/>
          <w:sz w:val="24"/>
          <w:szCs w:val="24"/>
        </w:rPr>
        <w:t>附件1</w:t>
      </w:r>
      <w:r>
        <w:rPr>
          <w:rFonts w:hint="eastAsia" w:ascii="宋体" w:hAnsi="宋体" w:eastAsia="宋体" w:cs="宋体"/>
          <w:color w:val="101010"/>
          <w:sz w:val="24"/>
          <w:szCs w:val="24"/>
        </w:rPr>
        <w:t>国，遵守国家法律法规和校纪校规，关心集体，道德品质优良，具有正式学籍。“徐步云优秀学生奖”不可与国家奖学金、国家励志奖学金、省政府奖学金或学院励志奖学金兼得。</w:t>
      </w:r>
    </w:p>
    <w:p w14:paraId="30C325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(二)各类奖励具体条件：</w:t>
      </w:r>
    </w:p>
    <w:p w14:paraId="595454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rPr>
        <w:t>1</w:t>
      </w:r>
      <w:r>
        <w:rPr>
          <w:rFonts w:hint="eastAsia" w:ascii="宋体" w:hAnsi="宋体" w:cs="Tahoma"/>
          <w:b/>
          <w:bCs/>
          <w:color w:val="101010"/>
          <w:sz w:val="24"/>
          <w:szCs w:val="24"/>
          <w:lang w:eastAsia="zh-CN"/>
        </w:rPr>
        <w:t>、</w:t>
      </w:r>
      <w:r>
        <w:rPr>
          <w:rFonts w:hint="eastAsia" w:ascii="宋体" w:hAnsi="宋体" w:cs="Tahoma"/>
          <w:b/>
          <w:bCs/>
          <w:color w:val="101010"/>
          <w:sz w:val="24"/>
          <w:szCs w:val="24"/>
        </w:rPr>
        <w:t>学习优秀奖</w:t>
      </w:r>
      <w:r>
        <w:rPr>
          <w:rFonts w:hint="eastAsia" w:ascii="宋体" w:hAnsi="宋体" w:cs="Tahoma"/>
          <w:b/>
          <w:bCs/>
          <w:color w:val="101010"/>
          <w:sz w:val="24"/>
          <w:szCs w:val="24"/>
          <w:lang w:eastAsia="zh-CN"/>
        </w:rPr>
        <w:t>：</w:t>
      </w:r>
      <w:r>
        <w:rPr>
          <w:rFonts w:hint="eastAsia" w:ascii="宋体" w:hAnsi="宋体" w:cs="Tahoma"/>
          <w:color w:val="101010"/>
          <w:sz w:val="24"/>
          <w:szCs w:val="24"/>
        </w:rPr>
        <w:t>学习努力、智育测评成绩原则上在班级前15%或学习进步突出的学生；且不可与二等及以上奖学金兼得。</w:t>
      </w:r>
    </w:p>
    <w:p w14:paraId="614DCB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lang w:eastAsia="zh-CN"/>
        </w:rPr>
      </w:pPr>
      <w:r>
        <w:rPr>
          <w:rFonts w:hint="eastAsia" w:ascii="宋体" w:hAnsi="宋体" w:cs="Tahoma"/>
          <w:b/>
          <w:bCs/>
          <w:color w:val="101010"/>
          <w:sz w:val="24"/>
          <w:szCs w:val="24"/>
        </w:rPr>
        <w:t>2</w:t>
      </w:r>
      <w:r>
        <w:rPr>
          <w:rFonts w:hint="eastAsia" w:ascii="宋体" w:hAnsi="宋体" w:cs="Tahoma"/>
          <w:b/>
          <w:bCs/>
          <w:color w:val="101010"/>
          <w:sz w:val="24"/>
          <w:szCs w:val="24"/>
          <w:lang w:eastAsia="zh-CN"/>
        </w:rPr>
        <w:t>、</w:t>
      </w:r>
      <w:r>
        <w:rPr>
          <w:rFonts w:hint="eastAsia" w:ascii="宋体" w:hAnsi="宋体" w:cs="Tahoma"/>
          <w:b/>
          <w:bCs/>
          <w:color w:val="101010"/>
          <w:sz w:val="24"/>
          <w:szCs w:val="24"/>
        </w:rPr>
        <w:t>学术科研奖</w:t>
      </w:r>
      <w:r>
        <w:rPr>
          <w:rFonts w:hint="eastAsia" w:ascii="宋体" w:hAnsi="宋体" w:cs="Tahoma"/>
          <w:b/>
          <w:bCs/>
          <w:color w:val="101010"/>
          <w:sz w:val="24"/>
          <w:szCs w:val="24"/>
          <w:lang w:eastAsia="zh-CN"/>
        </w:rPr>
        <w:t>：</w:t>
      </w:r>
      <w:r>
        <w:rPr>
          <w:rFonts w:hint="eastAsia" w:ascii="宋体" w:hAnsi="宋体" w:cs="Tahoma"/>
          <w:color w:val="101010"/>
          <w:sz w:val="24"/>
          <w:szCs w:val="24"/>
        </w:rPr>
        <w:t>用于奖励学术研究、科技创新等方面取得优异成绩的学生。申请者应符合下列条件之一</w:t>
      </w:r>
      <w:r>
        <w:rPr>
          <w:rFonts w:hint="eastAsia" w:ascii="宋体" w:hAnsi="宋体" w:cs="Tahoma"/>
          <w:color w:val="101010"/>
          <w:sz w:val="24"/>
          <w:szCs w:val="24"/>
          <w:lang w:eastAsia="zh-CN"/>
        </w:rPr>
        <w:t>；</w:t>
      </w:r>
    </w:p>
    <w:p w14:paraId="72C254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(1)积极参与科研活动，成果获得校A级学科竞赛一等奖及以上的个人或团队；</w:t>
      </w:r>
    </w:p>
    <w:p w14:paraId="0DCD96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(2)取得国家专利者；</w:t>
      </w:r>
    </w:p>
    <w:p w14:paraId="4B02B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(3)在国家二级及以上公开刊物发表学术论文者(第一作者)；</w:t>
      </w:r>
    </w:p>
    <w:p w14:paraId="41C2C0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(4)其他经学院认可取得突出成果者。</w:t>
      </w:r>
    </w:p>
    <w:p w14:paraId="749BBD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rPr>
        <w:t>3</w:t>
      </w:r>
      <w:r>
        <w:rPr>
          <w:rFonts w:hint="eastAsia" w:ascii="宋体" w:hAnsi="宋体" w:cs="Tahoma"/>
          <w:b/>
          <w:bCs/>
          <w:color w:val="101010"/>
          <w:sz w:val="24"/>
          <w:szCs w:val="24"/>
          <w:lang w:eastAsia="zh-CN"/>
        </w:rPr>
        <w:t>、</w:t>
      </w:r>
      <w:r>
        <w:rPr>
          <w:rFonts w:hint="eastAsia" w:ascii="宋体" w:hAnsi="宋体" w:cs="Tahoma"/>
          <w:b/>
          <w:bCs/>
          <w:color w:val="101010"/>
          <w:sz w:val="24"/>
          <w:szCs w:val="24"/>
        </w:rPr>
        <w:t>专业技能奖</w:t>
      </w:r>
      <w:r>
        <w:rPr>
          <w:rFonts w:hint="eastAsia" w:ascii="宋体" w:hAnsi="宋体" w:cs="Tahoma"/>
          <w:b/>
          <w:bCs/>
          <w:color w:val="101010"/>
          <w:sz w:val="24"/>
          <w:szCs w:val="24"/>
          <w:lang w:eastAsia="zh-CN"/>
        </w:rPr>
        <w:t>：</w:t>
      </w:r>
      <w:r>
        <w:rPr>
          <w:rFonts w:hint="eastAsia" w:ascii="宋体" w:hAnsi="宋体" w:cs="Tahoma"/>
          <w:color w:val="101010"/>
          <w:sz w:val="24"/>
          <w:szCs w:val="24"/>
        </w:rPr>
        <w:t>用于奖励专业技能大赛成绩优异者，或获得本专业高水平技能证书者。</w:t>
      </w:r>
    </w:p>
    <w:p w14:paraId="5F038FC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rPr>
        <w:t>4</w:t>
      </w:r>
      <w:r>
        <w:rPr>
          <w:rFonts w:hint="eastAsia" w:ascii="宋体" w:hAnsi="宋体" w:cs="Tahoma"/>
          <w:b/>
          <w:bCs/>
          <w:color w:val="101010"/>
          <w:sz w:val="24"/>
          <w:szCs w:val="24"/>
          <w:lang w:eastAsia="zh-CN"/>
        </w:rPr>
        <w:t>、</w:t>
      </w:r>
      <w:r>
        <w:rPr>
          <w:rFonts w:hint="eastAsia" w:ascii="宋体" w:hAnsi="宋体" w:cs="Tahoma"/>
          <w:b/>
          <w:bCs/>
          <w:color w:val="101010"/>
          <w:sz w:val="24"/>
          <w:szCs w:val="24"/>
        </w:rPr>
        <w:t>社会活动奖</w:t>
      </w:r>
      <w:r>
        <w:rPr>
          <w:rFonts w:hint="eastAsia" w:ascii="宋体" w:hAnsi="宋体" w:cs="Tahoma"/>
          <w:b/>
          <w:bCs/>
          <w:color w:val="101010"/>
          <w:sz w:val="24"/>
          <w:szCs w:val="24"/>
          <w:lang w:eastAsia="zh-CN"/>
        </w:rPr>
        <w:t>：</w:t>
      </w:r>
      <w:r>
        <w:rPr>
          <w:rFonts w:hint="eastAsia" w:ascii="宋体" w:hAnsi="宋体" w:cs="Tahoma"/>
          <w:color w:val="101010"/>
          <w:sz w:val="24"/>
          <w:szCs w:val="24"/>
        </w:rPr>
        <w:t>用于奖励在社会工作及实践中成果突出或者在社会实践活动中表现积极并获得省级及以上表彰者的个人或团队；担任主要学生干部且工作业绩突出者；积极参与文体活动，获得校级文艺或体育竞赛一等奖及以上的个人或团队。</w:t>
      </w:r>
    </w:p>
    <w:p w14:paraId="6928F2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rPr>
        <w:t>5</w:t>
      </w:r>
      <w:r>
        <w:rPr>
          <w:rFonts w:hint="eastAsia" w:ascii="宋体" w:hAnsi="宋体" w:cs="Tahoma"/>
          <w:b/>
          <w:bCs/>
          <w:color w:val="101010"/>
          <w:sz w:val="24"/>
          <w:szCs w:val="24"/>
          <w:lang w:eastAsia="zh-CN"/>
        </w:rPr>
        <w:t>、</w:t>
      </w:r>
      <w:r>
        <w:rPr>
          <w:rFonts w:hint="eastAsia" w:ascii="宋体" w:hAnsi="宋体" w:cs="Tahoma"/>
          <w:b/>
          <w:bCs/>
          <w:color w:val="101010"/>
          <w:sz w:val="24"/>
          <w:szCs w:val="24"/>
        </w:rPr>
        <w:t>步阳励志奖</w:t>
      </w:r>
      <w:r>
        <w:rPr>
          <w:rFonts w:hint="eastAsia" w:ascii="宋体" w:hAnsi="宋体" w:cs="Tahoma"/>
          <w:b/>
          <w:bCs/>
          <w:color w:val="101010"/>
          <w:sz w:val="24"/>
          <w:szCs w:val="24"/>
          <w:lang w:eastAsia="zh-CN"/>
        </w:rPr>
        <w:t>：</w:t>
      </w:r>
      <w:r>
        <w:rPr>
          <w:rFonts w:hint="eastAsia" w:ascii="宋体" w:hAnsi="宋体" w:cs="Tahoma"/>
          <w:color w:val="101010"/>
          <w:sz w:val="24"/>
          <w:szCs w:val="24"/>
        </w:rPr>
        <w:t>用于资助家庭经济特别困难、自强自立、学习努力，且经学院认定的</w:t>
      </w:r>
      <w:r>
        <w:rPr>
          <w:rFonts w:hint="eastAsia" w:ascii="宋体" w:hAnsi="宋体" w:cs="Tahoma"/>
          <w:color w:val="101010"/>
          <w:sz w:val="24"/>
          <w:szCs w:val="24"/>
          <w:lang w:val="en-US" w:eastAsia="zh-CN"/>
        </w:rPr>
        <w:t>资助对象</w:t>
      </w:r>
      <w:r>
        <w:rPr>
          <w:rFonts w:hint="eastAsia" w:ascii="宋体" w:hAnsi="宋体" w:cs="Tahoma"/>
          <w:color w:val="101010"/>
          <w:sz w:val="24"/>
          <w:szCs w:val="24"/>
        </w:rPr>
        <w:t>。</w:t>
      </w:r>
    </w:p>
    <w:p w14:paraId="4EB266B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color w:val="101010"/>
          <w:sz w:val="24"/>
          <w:szCs w:val="24"/>
        </w:rPr>
      </w:pPr>
      <w:r>
        <w:rPr>
          <w:rFonts w:hint="eastAsia" w:ascii="宋体" w:hAnsi="宋体" w:cs="Tahoma"/>
          <w:b/>
          <w:bCs/>
          <w:color w:val="101010"/>
          <w:sz w:val="24"/>
          <w:szCs w:val="24"/>
        </w:rPr>
        <w:t>三、评选金额和范围</w:t>
      </w:r>
      <w:r>
        <w:rPr>
          <w:rFonts w:hint="eastAsia" w:ascii="宋体" w:hAnsi="宋体" w:cs="Tahoma"/>
          <w:color w:val="101010"/>
          <w:sz w:val="24"/>
          <w:szCs w:val="24"/>
        </w:rPr>
        <w:br w:type="textWrapping" w:clear="all"/>
      </w:r>
      <w:r>
        <w:rPr>
          <w:rFonts w:hint="eastAsia" w:ascii="宋体" w:hAnsi="宋体" w:cs="Tahoma"/>
          <w:color w:val="101010"/>
          <w:sz w:val="24"/>
          <w:szCs w:val="24"/>
        </w:rPr>
        <w:t xml:space="preserve">    “徐步云优秀学生奖”每年资助总额</w:t>
      </w:r>
      <w:r>
        <w:rPr>
          <w:rFonts w:hint="eastAsia" w:ascii="宋体" w:hAnsi="宋体" w:cs="Tahoma"/>
          <w:color w:val="101010"/>
          <w:sz w:val="24"/>
          <w:szCs w:val="24"/>
          <w:lang w:val="en-US" w:eastAsia="zh-CN"/>
        </w:rPr>
        <w:t>7.6</w:t>
      </w:r>
      <w:r>
        <w:rPr>
          <w:rFonts w:hint="eastAsia" w:ascii="宋体" w:hAnsi="宋体" w:cs="Tahoma"/>
          <w:color w:val="101010"/>
          <w:sz w:val="24"/>
          <w:szCs w:val="24"/>
        </w:rPr>
        <w:t>万元。其中：设一等奖4名，每人奖励</w:t>
      </w:r>
      <w:r>
        <w:rPr>
          <w:rFonts w:hint="eastAsia" w:ascii="宋体" w:hAnsi="宋体" w:cs="Tahoma"/>
          <w:color w:val="101010"/>
          <w:sz w:val="24"/>
          <w:szCs w:val="24"/>
          <w:lang w:val="en-US" w:eastAsia="zh-CN"/>
        </w:rPr>
        <w:t>2000</w:t>
      </w:r>
      <w:r>
        <w:rPr>
          <w:rFonts w:hint="eastAsia" w:ascii="宋体" w:hAnsi="宋体" w:cs="Tahoma"/>
          <w:color w:val="101010"/>
          <w:sz w:val="24"/>
          <w:szCs w:val="24"/>
        </w:rPr>
        <w:t>元；二等奖12名，每人奖励</w:t>
      </w:r>
      <w:r>
        <w:rPr>
          <w:rFonts w:hint="eastAsia" w:ascii="宋体" w:hAnsi="宋体" w:cs="Tahoma"/>
          <w:color w:val="101010"/>
          <w:sz w:val="24"/>
          <w:szCs w:val="24"/>
          <w:lang w:val="en-US" w:eastAsia="zh-CN"/>
        </w:rPr>
        <w:t>1500</w:t>
      </w:r>
      <w:r>
        <w:rPr>
          <w:rFonts w:hint="eastAsia" w:ascii="宋体" w:hAnsi="宋体" w:cs="Tahoma"/>
          <w:color w:val="101010"/>
          <w:sz w:val="24"/>
          <w:szCs w:val="24"/>
        </w:rPr>
        <w:t>元；三等奖</w:t>
      </w:r>
      <w:r>
        <w:rPr>
          <w:rFonts w:hint="eastAsia" w:ascii="宋体" w:hAnsi="宋体" w:cs="Tahoma"/>
          <w:color w:val="101010"/>
          <w:sz w:val="24"/>
          <w:szCs w:val="24"/>
          <w:lang w:val="en-US" w:eastAsia="zh-CN"/>
        </w:rPr>
        <w:t>50</w:t>
      </w:r>
      <w:r>
        <w:rPr>
          <w:rFonts w:hint="eastAsia" w:ascii="宋体" w:hAnsi="宋体" w:cs="Tahoma"/>
          <w:color w:val="101010"/>
          <w:sz w:val="24"/>
          <w:szCs w:val="24"/>
        </w:rPr>
        <w:t>名，每人奖励</w:t>
      </w:r>
      <w:r>
        <w:rPr>
          <w:rFonts w:hint="eastAsia" w:ascii="宋体" w:hAnsi="宋体" w:cs="Tahoma"/>
          <w:color w:val="101010"/>
          <w:sz w:val="24"/>
          <w:szCs w:val="24"/>
          <w:lang w:val="en-US" w:eastAsia="zh-CN"/>
        </w:rPr>
        <w:t>700</w:t>
      </w:r>
      <w:r>
        <w:rPr>
          <w:rFonts w:hint="eastAsia" w:ascii="宋体" w:hAnsi="宋体" w:cs="Tahoma"/>
          <w:color w:val="101010"/>
          <w:sz w:val="24"/>
          <w:szCs w:val="24"/>
        </w:rPr>
        <w:t>元；步阳励志奖额度为</w:t>
      </w:r>
      <w:r>
        <w:rPr>
          <w:rFonts w:hint="eastAsia" w:ascii="宋体" w:hAnsi="宋体" w:cs="Tahoma"/>
          <w:color w:val="101010"/>
          <w:sz w:val="24"/>
          <w:szCs w:val="24"/>
          <w:lang w:val="en-US" w:eastAsia="zh-CN"/>
        </w:rPr>
        <w:t>1.5</w:t>
      </w:r>
      <w:r>
        <w:rPr>
          <w:rFonts w:hint="eastAsia" w:ascii="宋体" w:hAnsi="宋体" w:cs="Tahoma"/>
          <w:color w:val="101010"/>
          <w:sz w:val="24"/>
          <w:szCs w:val="24"/>
        </w:rPr>
        <w:t>万元，奖励贫困生10名，每人奖励</w:t>
      </w:r>
      <w:r>
        <w:rPr>
          <w:rFonts w:hint="eastAsia" w:ascii="宋体" w:hAnsi="宋体" w:cs="Tahoma"/>
          <w:color w:val="101010"/>
          <w:sz w:val="24"/>
          <w:szCs w:val="24"/>
          <w:lang w:val="en-US" w:eastAsia="zh-CN"/>
        </w:rPr>
        <w:t>1500</w:t>
      </w:r>
      <w:r>
        <w:rPr>
          <w:rFonts w:hint="eastAsia" w:ascii="宋体" w:hAnsi="宋体" w:cs="Tahoma"/>
          <w:color w:val="101010"/>
          <w:sz w:val="24"/>
          <w:szCs w:val="24"/>
        </w:rPr>
        <w:t>元。</w:t>
      </w:r>
    </w:p>
    <w:p w14:paraId="6304647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b/>
          <w:bCs/>
          <w:color w:val="101010"/>
          <w:sz w:val="24"/>
          <w:szCs w:val="24"/>
        </w:rPr>
      </w:pPr>
      <w:r>
        <w:rPr>
          <w:rFonts w:hint="eastAsia" w:ascii="宋体" w:hAnsi="宋体" w:cs="Tahoma"/>
          <w:b/>
          <w:bCs/>
          <w:color w:val="101010"/>
          <w:sz w:val="24"/>
          <w:szCs w:val="24"/>
        </w:rPr>
        <w:t>四、附则</w:t>
      </w:r>
    </w:p>
    <w:p w14:paraId="68F0E0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（一）在校期间，原则上只允许获得一次徐步云优秀学生奖。</w:t>
      </w:r>
    </w:p>
    <w:p w14:paraId="2D312C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（二）申报材料必须真实、客观。若发现有虚假内容，一律取消其参评资格，并进行相应处理。</w:t>
      </w:r>
    </w:p>
    <w:p w14:paraId="57FEDD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b/>
          <w:bCs/>
          <w:color w:val="101010"/>
          <w:sz w:val="24"/>
          <w:szCs w:val="24"/>
        </w:rPr>
      </w:pPr>
      <w:r>
        <w:rPr>
          <w:rFonts w:hint="eastAsia" w:ascii="宋体" w:hAnsi="宋体" w:cs="Tahoma"/>
          <w:b/>
          <w:bCs/>
          <w:color w:val="101010"/>
          <w:sz w:val="24"/>
          <w:szCs w:val="24"/>
        </w:rPr>
        <w:t>五、本办法的解释权归行知学院企业奖学金管理委员会。</w:t>
      </w:r>
    </w:p>
    <w:p w14:paraId="0CAE1E1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Tahoma"/>
          <w:b/>
          <w:bCs/>
          <w:color w:val="101010"/>
          <w:sz w:val="24"/>
          <w:szCs w:val="24"/>
        </w:rPr>
      </w:pPr>
    </w:p>
    <w:p w14:paraId="2B19331C">
      <w:pPr>
        <w:widowControl/>
        <w:spacing w:line="360" w:lineRule="auto"/>
        <w:jc w:val="left"/>
        <w:rPr>
          <w:rFonts w:hint="eastAsia" w:ascii="宋体" w:hAnsi="宋体" w:cs="Tahoma"/>
          <w:color w:val="101010"/>
          <w:sz w:val="24"/>
          <w:szCs w:val="24"/>
        </w:rPr>
      </w:pPr>
    </w:p>
    <w:p w14:paraId="69421647">
      <w:pPr>
        <w:widowControl/>
        <w:spacing w:line="360" w:lineRule="auto"/>
        <w:jc w:val="left"/>
        <w:rPr>
          <w:rFonts w:hint="eastAsia" w:ascii="宋体" w:hAnsi="宋体" w:cs="Tahoma"/>
          <w:color w:val="101010"/>
          <w:sz w:val="24"/>
          <w:szCs w:val="24"/>
        </w:rPr>
      </w:pPr>
    </w:p>
    <w:p w14:paraId="60A33A49">
      <w:pPr>
        <w:widowControl/>
        <w:spacing w:line="360" w:lineRule="auto"/>
        <w:jc w:val="left"/>
        <w:rPr>
          <w:rFonts w:hint="eastAsia" w:ascii="宋体" w:hAnsi="宋体" w:cs="Tahoma"/>
          <w:color w:val="101010"/>
          <w:sz w:val="24"/>
          <w:szCs w:val="24"/>
        </w:rPr>
      </w:pPr>
    </w:p>
    <w:p w14:paraId="4F3E62BA">
      <w:pPr>
        <w:widowControl/>
        <w:spacing w:line="360" w:lineRule="auto"/>
        <w:jc w:val="left"/>
        <w:rPr>
          <w:rFonts w:hint="eastAsia" w:ascii="宋体" w:hAnsi="宋体" w:cs="Tahoma"/>
          <w:color w:val="101010"/>
          <w:sz w:val="24"/>
          <w:szCs w:val="24"/>
        </w:rPr>
      </w:pPr>
    </w:p>
    <w:p w14:paraId="741F1B49">
      <w:pPr>
        <w:widowControl/>
        <w:spacing w:line="360" w:lineRule="auto"/>
        <w:jc w:val="left"/>
        <w:rPr>
          <w:rFonts w:hint="eastAsia" w:ascii="宋体" w:hAnsi="宋体" w:cs="Tahoma"/>
          <w:color w:val="101010"/>
          <w:sz w:val="24"/>
          <w:szCs w:val="24"/>
        </w:rPr>
      </w:pPr>
    </w:p>
    <w:p w14:paraId="06F4D0FF">
      <w:pPr>
        <w:widowControl/>
        <w:spacing w:line="360" w:lineRule="auto"/>
        <w:jc w:val="left"/>
        <w:rPr>
          <w:rFonts w:hint="eastAsia" w:ascii="宋体" w:hAnsi="宋体" w:cs="Tahoma"/>
          <w:color w:val="101010"/>
          <w:sz w:val="24"/>
          <w:szCs w:val="24"/>
        </w:rPr>
      </w:pPr>
    </w:p>
    <w:p w14:paraId="4C75ECC4">
      <w:pPr>
        <w:widowControl/>
        <w:spacing w:line="360" w:lineRule="auto"/>
        <w:jc w:val="left"/>
        <w:rPr>
          <w:rFonts w:hint="eastAsia" w:ascii="宋体" w:hAnsi="宋体" w:cs="Tahoma"/>
          <w:color w:val="101010"/>
          <w:sz w:val="24"/>
          <w:szCs w:val="24"/>
        </w:rPr>
      </w:pPr>
    </w:p>
    <w:p w14:paraId="76C6886A">
      <w:pPr>
        <w:widowControl/>
        <w:spacing w:line="360" w:lineRule="auto"/>
        <w:jc w:val="left"/>
        <w:rPr>
          <w:rFonts w:hint="eastAsia" w:ascii="宋体" w:hAnsi="宋体" w:cs="Tahoma"/>
          <w:color w:val="101010"/>
          <w:sz w:val="24"/>
          <w:szCs w:val="24"/>
        </w:rPr>
      </w:pPr>
    </w:p>
    <w:p w14:paraId="52FE53A7">
      <w:pPr>
        <w:widowControl/>
        <w:spacing w:line="360" w:lineRule="auto"/>
        <w:jc w:val="left"/>
        <w:rPr>
          <w:rFonts w:hint="eastAsia" w:ascii="宋体" w:hAnsi="宋体" w:cs="Tahoma"/>
          <w:color w:val="101010"/>
          <w:sz w:val="24"/>
          <w:szCs w:val="24"/>
        </w:rPr>
      </w:pPr>
    </w:p>
    <w:p w14:paraId="2D8DF272">
      <w:pPr>
        <w:widowControl/>
        <w:spacing w:line="360" w:lineRule="auto"/>
        <w:jc w:val="left"/>
        <w:rPr>
          <w:rFonts w:hint="eastAsia" w:ascii="宋体" w:hAnsi="宋体" w:cs="Tahoma"/>
          <w:color w:val="101010"/>
          <w:sz w:val="24"/>
          <w:szCs w:val="24"/>
        </w:rPr>
      </w:pPr>
    </w:p>
    <w:p w14:paraId="5C79EB1C">
      <w:pPr>
        <w:widowControl/>
        <w:spacing w:line="360" w:lineRule="auto"/>
        <w:jc w:val="left"/>
        <w:rPr>
          <w:rFonts w:hint="eastAsia" w:ascii="宋体" w:hAnsi="宋体" w:cs="Tahoma"/>
          <w:color w:val="101010"/>
          <w:sz w:val="24"/>
          <w:szCs w:val="24"/>
        </w:rPr>
      </w:pPr>
    </w:p>
    <w:p w14:paraId="5C2A7D61">
      <w:pPr>
        <w:widowControl/>
        <w:spacing w:line="360" w:lineRule="auto"/>
        <w:jc w:val="left"/>
        <w:rPr>
          <w:rFonts w:hint="eastAsia" w:ascii="宋体" w:hAnsi="宋体" w:cs="Tahoma"/>
          <w:color w:val="101010"/>
          <w:sz w:val="24"/>
          <w:szCs w:val="24"/>
        </w:rPr>
      </w:pPr>
    </w:p>
    <w:p w14:paraId="29A7DD95">
      <w:pPr>
        <w:widowControl/>
        <w:spacing w:line="360" w:lineRule="auto"/>
        <w:jc w:val="left"/>
        <w:rPr>
          <w:rFonts w:hint="eastAsia" w:ascii="宋体" w:hAnsi="宋体" w:cs="Tahoma"/>
          <w:color w:val="101010"/>
          <w:sz w:val="24"/>
          <w:szCs w:val="24"/>
        </w:rPr>
      </w:pPr>
    </w:p>
    <w:p w14:paraId="52B5600A">
      <w:pPr>
        <w:widowControl/>
        <w:spacing w:line="360" w:lineRule="auto"/>
        <w:jc w:val="left"/>
        <w:rPr>
          <w:rFonts w:hint="eastAsia" w:ascii="宋体" w:hAnsi="宋体" w:cs="Tahoma"/>
          <w:color w:val="101010"/>
          <w:sz w:val="24"/>
          <w:szCs w:val="24"/>
        </w:rPr>
      </w:pPr>
    </w:p>
    <w:p w14:paraId="743A73E2">
      <w:pPr>
        <w:widowControl/>
        <w:spacing w:line="360" w:lineRule="auto"/>
        <w:jc w:val="left"/>
        <w:rPr>
          <w:rFonts w:hint="eastAsia" w:ascii="宋体" w:hAnsi="宋体" w:cs="Tahoma"/>
          <w:color w:val="101010"/>
          <w:sz w:val="24"/>
          <w:szCs w:val="24"/>
        </w:rPr>
      </w:pPr>
    </w:p>
    <w:p w14:paraId="5EF107A2">
      <w:pPr>
        <w:widowControl/>
        <w:spacing w:line="360" w:lineRule="auto"/>
        <w:jc w:val="left"/>
        <w:rPr>
          <w:rFonts w:hint="eastAsia" w:ascii="宋体" w:hAnsi="宋体" w:cs="Tahoma"/>
          <w:color w:val="101010"/>
          <w:sz w:val="24"/>
          <w:szCs w:val="24"/>
        </w:rPr>
      </w:pPr>
    </w:p>
    <w:p w14:paraId="52F176DC">
      <w:pPr>
        <w:widowControl/>
        <w:spacing w:line="360" w:lineRule="auto"/>
        <w:jc w:val="left"/>
        <w:rPr>
          <w:rFonts w:hint="eastAsia" w:ascii="宋体" w:hAnsi="宋体" w:cs="Tahoma"/>
          <w:color w:val="101010"/>
          <w:sz w:val="24"/>
          <w:szCs w:val="24"/>
        </w:rPr>
      </w:pPr>
    </w:p>
    <w:p w14:paraId="3608761C">
      <w:pPr>
        <w:widowControl/>
        <w:spacing w:line="360" w:lineRule="auto"/>
        <w:jc w:val="left"/>
        <w:rPr>
          <w:rFonts w:hint="eastAsia" w:ascii="宋体" w:hAnsi="宋体" w:cs="Tahoma"/>
          <w:color w:val="101010"/>
          <w:sz w:val="24"/>
          <w:szCs w:val="24"/>
        </w:rPr>
      </w:pPr>
      <w:r>
        <w:rPr>
          <w:rFonts w:hint="eastAsia" w:ascii="宋体" w:hAnsi="宋体" w:cs="Tahoma"/>
          <w:color w:val="101010"/>
          <w:sz w:val="24"/>
          <w:szCs w:val="24"/>
        </w:rPr>
        <w:t>附件2</w:t>
      </w:r>
    </w:p>
    <w:p w14:paraId="0CF6EF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eastAsia" w:ascii="仿宋" w:hAnsi="仿宋" w:eastAsia="仿宋" w:cs="仿宋"/>
          <w:b/>
          <w:bCs/>
          <w:color w:val="101010"/>
          <w:sz w:val="30"/>
          <w:szCs w:val="30"/>
          <w:lang w:eastAsia="zh-CN"/>
        </w:rPr>
      </w:pPr>
      <w:r>
        <w:rPr>
          <w:rFonts w:hint="eastAsia" w:ascii="仿宋" w:hAnsi="仿宋" w:eastAsia="仿宋" w:cs="仿宋"/>
          <w:b/>
          <w:bCs/>
          <w:color w:val="101010"/>
          <w:sz w:val="30"/>
          <w:szCs w:val="30"/>
        </w:rPr>
        <w:t>浙江师范大学行知学院“楼仲平奖学金”评选办法</w:t>
      </w:r>
      <w:r>
        <w:rPr>
          <w:rFonts w:hint="eastAsia" w:ascii="仿宋" w:hAnsi="仿宋" w:eastAsia="仿宋" w:cs="仿宋"/>
          <w:b/>
          <w:bCs/>
          <w:color w:val="101010"/>
          <w:sz w:val="30"/>
          <w:szCs w:val="30"/>
          <w:lang w:eastAsia="zh-CN"/>
        </w:rPr>
        <w:t>（</w:t>
      </w:r>
      <w:r>
        <w:rPr>
          <w:rFonts w:hint="eastAsia" w:ascii="仿宋" w:hAnsi="仿宋" w:eastAsia="仿宋" w:cs="仿宋"/>
          <w:b/>
          <w:bCs/>
          <w:color w:val="101010"/>
          <w:sz w:val="30"/>
          <w:szCs w:val="30"/>
          <w:lang w:val="en-US" w:eastAsia="zh-CN"/>
        </w:rPr>
        <w:t>修订</w:t>
      </w:r>
      <w:r>
        <w:rPr>
          <w:rFonts w:hint="eastAsia" w:ascii="仿宋" w:hAnsi="仿宋" w:eastAsia="仿宋" w:cs="仿宋"/>
          <w:b/>
          <w:bCs/>
          <w:color w:val="101010"/>
          <w:sz w:val="30"/>
          <w:szCs w:val="30"/>
          <w:lang w:eastAsia="zh-CN"/>
        </w:rPr>
        <w:t>）</w:t>
      </w:r>
    </w:p>
    <w:p w14:paraId="105173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101010"/>
          <w:sz w:val="24"/>
          <w:szCs w:val="24"/>
        </w:rPr>
      </w:pPr>
      <w:r>
        <w:rPr>
          <w:rFonts w:hint="eastAsia" w:ascii="宋体" w:hAnsi="宋体" w:cs="Tahoma"/>
          <w:color w:val="101010"/>
          <w:sz w:val="24"/>
          <w:szCs w:val="24"/>
        </w:rPr>
        <w:t>义乌市双童日用品有限公司董事长楼仲平先生长期以来一直关注社会现实、关心弱势群体，积极参与各类公益活动。为进一步促进公益事业，体现企业家心系国家、情系教育的社会责任感，义乌市双童日用品有限公司在浙江师范大学行知学院专门设立“楼仲平奖学金”。</w:t>
      </w:r>
    </w:p>
    <w:p w14:paraId="788D149E">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lang w:eastAsia="zh-CN"/>
        </w:rPr>
      </w:pPr>
      <w:r>
        <w:rPr>
          <w:rFonts w:hint="eastAsia" w:ascii="宋体" w:hAnsi="宋体" w:cs="Tahoma"/>
          <w:b/>
          <w:bCs/>
          <w:color w:val="101010"/>
          <w:sz w:val="24"/>
          <w:szCs w:val="24"/>
        </w:rPr>
        <w:t>奖励类别</w:t>
      </w:r>
      <w:r>
        <w:rPr>
          <w:rFonts w:hint="eastAsia" w:ascii="宋体" w:hAnsi="宋体" w:cs="Tahoma"/>
          <w:b/>
          <w:bCs/>
          <w:color w:val="101010"/>
          <w:sz w:val="24"/>
          <w:szCs w:val="24"/>
        </w:rPr>
        <w:br w:type="textWrapping"/>
      </w:r>
      <w:r>
        <w:rPr>
          <w:rFonts w:hint="eastAsia" w:ascii="宋体" w:hAnsi="宋体" w:cs="Tahoma"/>
          <w:color w:val="101010"/>
          <w:sz w:val="24"/>
          <w:szCs w:val="24"/>
        </w:rPr>
        <w:t xml:space="preserve"> </w:t>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 xml:space="preserve"> “楼仲平奖学金”用于奖励行知学院优秀学生，包括</w:t>
      </w:r>
      <w:r>
        <w:rPr>
          <w:rFonts w:hint="eastAsia" w:ascii="宋体" w:hAnsi="宋体" w:cs="Tahoma"/>
          <w:color w:val="101010"/>
          <w:sz w:val="24"/>
          <w:szCs w:val="24"/>
          <w:lang w:val="en-US" w:eastAsia="zh-CN"/>
        </w:rPr>
        <w:t>十佳大学生、</w:t>
      </w:r>
      <w:r>
        <w:rPr>
          <w:rFonts w:hint="eastAsia" w:ascii="宋体" w:hAnsi="宋体" w:cs="Tahoma"/>
          <w:color w:val="101010"/>
          <w:sz w:val="24"/>
          <w:szCs w:val="24"/>
        </w:rPr>
        <w:t>学术科研奖学金</w:t>
      </w:r>
      <w:r>
        <w:rPr>
          <w:rFonts w:hint="eastAsia" w:ascii="宋体" w:hAnsi="宋体" w:cs="Tahoma"/>
          <w:color w:val="101010"/>
          <w:sz w:val="24"/>
          <w:szCs w:val="24"/>
          <w:lang w:eastAsia="zh-CN"/>
        </w:rPr>
        <w:t>、</w:t>
      </w:r>
      <w:r>
        <w:rPr>
          <w:rFonts w:hint="eastAsia" w:ascii="宋体" w:hAnsi="宋体" w:cs="Tahoma"/>
          <w:color w:val="101010"/>
          <w:sz w:val="24"/>
          <w:szCs w:val="24"/>
        </w:rPr>
        <w:t>创新创业奖学金</w:t>
      </w:r>
      <w:r>
        <w:rPr>
          <w:rFonts w:hint="eastAsia" w:ascii="宋体" w:hAnsi="宋体" w:cs="Tahoma"/>
          <w:color w:val="101010"/>
          <w:sz w:val="24"/>
          <w:szCs w:val="24"/>
          <w:lang w:eastAsia="zh-CN"/>
        </w:rPr>
        <w:t>、</w:t>
      </w:r>
      <w:r>
        <w:rPr>
          <w:rFonts w:hint="eastAsia" w:ascii="宋体" w:hAnsi="宋体" w:cs="Tahoma"/>
          <w:color w:val="101010"/>
          <w:sz w:val="24"/>
          <w:szCs w:val="24"/>
        </w:rPr>
        <w:t>学生工作先进个人等，奖励在</w:t>
      </w:r>
      <w:r>
        <w:rPr>
          <w:rFonts w:hint="eastAsia" w:ascii="宋体" w:hAnsi="宋体" w:cs="Tahoma"/>
          <w:color w:val="101010"/>
          <w:sz w:val="24"/>
          <w:szCs w:val="24"/>
          <w:lang w:val="en-US" w:eastAsia="zh-CN"/>
        </w:rPr>
        <w:t>榜样引领</w:t>
      </w:r>
      <w:r>
        <w:rPr>
          <w:rFonts w:hint="eastAsia" w:ascii="宋体" w:hAnsi="宋体" w:cs="Tahoma"/>
          <w:color w:val="101010"/>
          <w:sz w:val="24"/>
          <w:szCs w:val="24"/>
        </w:rPr>
        <w:t>、科研、</w:t>
      </w:r>
      <w:r>
        <w:rPr>
          <w:rFonts w:hint="eastAsia" w:ascii="宋体" w:hAnsi="宋体" w:cs="Tahoma"/>
          <w:color w:val="101010"/>
          <w:sz w:val="24"/>
          <w:szCs w:val="24"/>
          <w:lang w:val="en-US" w:eastAsia="zh-CN"/>
        </w:rPr>
        <w:t>创新创业</w:t>
      </w:r>
      <w:r>
        <w:rPr>
          <w:rFonts w:hint="eastAsia" w:ascii="宋体" w:hAnsi="宋体" w:cs="Tahoma"/>
          <w:color w:val="101010"/>
          <w:sz w:val="24"/>
          <w:szCs w:val="24"/>
        </w:rPr>
        <w:t>、社会活动等方面有突出表现的学生</w:t>
      </w:r>
      <w:r>
        <w:rPr>
          <w:rFonts w:hint="eastAsia" w:ascii="宋体" w:hAnsi="宋体" w:cs="Tahoma"/>
          <w:color w:val="101010"/>
          <w:sz w:val="24"/>
          <w:szCs w:val="24"/>
          <w:lang w:eastAsia="zh-CN"/>
        </w:rPr>
        <w:t>。</w:t>
      </w:r>
      <w:r>
        <w:rPr>
          <w:rFonts w:hint="eastAsia" w:ascii="宋体" w:hAnsi="宋体" w:cs="Tahoma"/>
          <w:color w:val="101010"/>
          <w:sz w:val="24"/>
          <w:szCs w:val="24"/>
        </w:rPr>
        <w:t>“楼仲平奖学金”每年资助总额</w:t>
      </w:r>
      <w:r>
        <w:rPr>
          <w:rFonts w:hint="eastAsia" w:ascii="宋体" w:hAnsi="宋体" w:cs="Tahoma"/>
          <w:color w:val="101010"/>
          <w:sz w:val="24"/>
          <w:szCs w:val="24"/>
          <w:lang w:val="en-US" w:eastAsia="zh-CN"/>
        </w:rPr>
        <w:t>20</w:t>
      </w:r>
      <w:r>
        <w:rPr>
          <w:rFonts w:hint="eastAsia" w:ascii="宋体" w:hAnsi="宋体" w:cs="Tahoma"/>
          <w:color w:val="101010"/>
          <w:sz w:val="24"/>
          <w:szCs w:val="24"/>
        </w:rPr>
        <w:t>万元</w:t>
      </w:r>
      <w:r>
        <w:rPr>
          <w:rFonts w:hint="eastAsia" w:ascii="宋体" w:hAnsi="宋体" w:cs="Tahoma"/>
          <w:color w:val="101010"/>
          <w:sz w:val="24"/>
          <w:szCs w:val="24"/>
          <w:lang w:eastAsia="zh-CN"/>
        </w:rPr>
        <w:t>。</w:t>
      </w:r>
    </w:p>
    <w:p w14:paraId="7EE170B2">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lang w:val="en-US" w:eastAsia="zh-CN"/>
        </w:rPr>
      </w:pPr>
      <w:r>
        <w:rPr>
          <w:rFonts w:hint="eastAsia" w:ascii="宋体" w:hAnsi="宋体" w:cs="Tahoma"/>
          <w:b/>
          <w:bCs/>
          <w:color w:val="101010"/>
          <w:sz w:val="24"/>
          <w:szCs w:val="24"/>
          <w:lang w:val="en-US" w:eastAsia="zh-CN"/>
        </w:rPr>
        <w:t>评奖条件</w:t>
      </w:r>
    </w:p>
    <w:p w14:paraId="4BEC7148">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rPr>
      </w:pPr>
      <w:r>
        <w:rPr>
          <w:rFonts w:hint="eastAsia" w:ascii="宋体" w:hAnsi="宋体" w:cs="Tahoma"/>
          <w:b/>
          <w:bCs/>
          <w:color w:val="101010"/>
          <w:sz w:val="24"/>
          <w:szCs w:val="24"/>
          <w:lang w:val="en-US" w:eastAsia="zh-CN"/>
        </w:rPr>
        <w:t>基本条件</w:t>
      </w:r>
      <w:r>
        <w:rPr>
          <w:rFonts w:hint="eastAsia" w:ascii="宋体" w:hAnsi="宋体" w:cs="Tahoma"/>
          <w:b/>
          <w:bCs/>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1.凡热爱社会主义祖国，拥护中国共产党的领导，自觉遵守国家法律法规；遵守学校规章制度，上个学年度无违纪处分记录。</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2.诚实守信，道德品质优良，积极要求进步，进取心强。</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3.具有正式学籍的行知学院学生，学习成绩优良。</w:t>
      </w:r>
    </w:p>
    <w:p w14:paraId="2D992A8B">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lang w:val="en-US" w:eastAsia="zh-CN"/>
        </w:rPr>
      </w:pPr>
      <w:r>
        <w:rPr>
          <w:rFonts w:hint="eastAsia" w:ascii="宋体" w:hAnsi="宋体" w:cs="Tahoma"/>
          <w:b/>
          <w:bCs/>
          <w:color w:val="101010"/>
          <w:sz w:val="24"/>
          <w:szCs w:val="24"/>
        </w:rPr>
        <w:t>奖项设置及评奖要求</w:t>
      </w:r>
    </w:p>
    <w:p w14:paraId="1CBF1949">
      <w:pPr>
        <w:keepNext w:val="0"/>
        <w:keepLines w:val="0"/>
        <w:pageBreakBefore w:val="0"/>
        <w:widowControl/>
        <w:numPr>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lang w:val="en-US" w:eastAsia="zh-CN"/>
        </w:rPr>
      </w:pPr>
      <w:r>
        <w:rPr>
          <w:rFonts w:hint="eastAsia" w:ascii="宋体" w:hAnsi="宋体" w:cs="Tahoma"/>
          <w:b/>
          <w:bCs/>
          <w:color w:val="101010"/>
          <w:sz w:val="24"/>
          <w:szCs w:val="24"/>
          <w:lang w:val="en-US" w:eastAsia="zh-CN"/>
        </w:rPr>
        <w:t>1、十佳大学生</w:t>
      </w:r>
    </w:p>
    <w:p w14:paraId="6A7E1A83">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lang w:val="en-US" w:eastAsia="zh-CN"/>
        </w:rPr>
        <w:t>十佳大学生每年预计在3-5月举行，引导激发大学生爱国爱民、锤炼品德、勇于创新、实学实干，充分发挥先进典型的示范引领作用，展示我院青年学子风采。</w:t>
      </w:r>
    </w:p>
    <w:p w14:paraId="4EF0D5E9">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lang w:val="en-US" w:eastAsia="zh-CN"/>
        </w:rPr>
        <w:t>评选步骤通过学生申请或班级推荐、所在二级学院推荐、学院评审三个步骤，严格遵照评选条件评定，评选条件如下，</w:t>
      </w:r>
    </w:p>
    <w:p w14:paraId="3AD65DD4">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lang w:val="en-US" w:eastAsia="zh-CN"/>
        </w:rPr>
        <w:t>遵守国家法律法规和学校规章制度，评选通知下文时处分未解除者或上一学年德育基本分不达标者不得参评，无不正当理由欠费，德智体美劳全面发展，彰显“行以求知、学以致用”的院训精神，在广大青年学子中产生广泛积极的教育效果和良好的舆论导向。并在下列某一或几方面有突出表现者：</w:t>
      </w:r>
    </w:p>
    <w:p w14:paraId="4D8D62C7">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（1）</w:t>
      </w:r>
      <w:r>
        <w:rPr>
          <w:rFonts w:hint="eastAsia" w:ascii="宋体" w:hAnsi="宋体" w:cs="Tahoma"/>
          <w:color w:val="101010"/>
          <w:sz w:val="24"/>
          <w:szCs w:val="24"/>
          <w:lang w:val="en-US" w:eastAsia="zh-CN"/>
        </w:rPr>
        <w:t>学习成绩优异，获得两次以上院优秀学生一等奖学金；</w:t>
      </w:r>
    </w:p>
    <w:p w14:paraId="637DBF6B">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2</w:t>
      </w:r>
      <w:r>
        <w:rPr>
          <w:rFonts w:hint="eastAsia" w:ascii="宋体" w:hAnsi="宋体" w:cs="Tahoma"/>
          <w:color w:val="101010"/>
          <w:sz w:val="24"/>
          <w:szCs w:val="24"/>
        </w:rPr>
        <w:t>）</w:t>
      </w:r>
      <w:r>
        <w:rPr>
          <w:rFonts w:hint="eastAsia" w:ascii="宋体" w:hAnsi="宋体" w:cs="Tahoma"/>
          <w:color w:val="101010"/>
          <w:sz w:val="24"/>
          <w:szCs w:val="24"/>
          <w:lang w:val="en-US" w:eastAsia="zh-CN"/>
        </w:rPr>
        <w:t>科研能力突出，在“挑战杯”竞赛、学科竞赛等活动中取得优异成绩，或在二级及以上的学术刊物上多次发表学术论文，在学院学生科研工作做出贡献的学生；</w:t>
      </w:r>
    </w:p>
    <w:p w14:paraId="2300A1ED">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3</w:t>
      </w:r>
      <w:r>
        <w:rPr>
          <w:rFonts w:hint="eastAsia" w:ascii="宋体" w:hAnsi="宋体" w:cs="Tahoma"/>
          <w:color w:val="101010"/>
          <w:sz w:val="24"/>
          <w:szCs w:val="24"/>
        </w:rPr>
        <w:t>）</w:t>
      </w:r>
      <w:r>
        <w:rPr>
          <w:rFonts w:hint="eastAsia" w:ascii="宋体" w:hAnsi="宋体" w:cs="Tahoma"/>
          <w:color w:val="101010"/>
          <w:sz w:val="24"/>
          <w:szCs w:val="24"/>
          <w:lang w:val="en-US" w:eastAsia="zh-CN"/>
        </w:rPr>
        <w:t>在省级以上重大文体赛事中取得突出成绩，获国家级二等奖及以上、省级特等奖或一等奖的学生；</w:t>
      </w:r>
    </w:p>
    <w:p w14:paraId="307504FB">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4</w:t>
      </w:r>
      <w:r>
        <w:rPr>
          <w:rFonts w:hint="eastAsia" w:ascii="宋体" w:hAnsi="宋体" w:cs="Tahoma"/>
          <w:color w:val="101010"/>
          <w:sz w:val="24"/>
          <w:szCs w:val="24"/>
        </w:rPr>
        <w:t>）</w:t>
      </w:r>
      <w:r>
        <w:rPr>
          <w:rFonts w:hint="eastAsia" w:ascii="宋体" w:hAnsi="宋体" w:cs="Tahoma"/>
          <w:color w:val="101010"/>
          <w:sz w:val="24"/>
          <w:szCs w:val="24"/>
          <w:lang w:val="en-US" w:eastAsia="zh-CN"/>
        </w:rPr>
        <w:t>文学写作特长突出，作品在市级以上报刊发表，或在校级以上各类征文比赛中获奖，为学院宣传工作做出贡献的学生；</w:t>
      </w:r>
    </w:p>
    <w:p w14:paraId="58259E5B">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5</w:t>
      </w:r>
      <w:r>
        <w:rPr>
          <w:rFonts w:hint="eastAsia" w:ascii="宋体" w:hAnsi="宋体" w:cs="Tahoma"/>
          <w:color w:val="101010"/>
          <w:sz w:val="24"/>
          <w:szCs w:val="24"/>
        </w:rPr>
        <w:t>）</w:t>
      </w:r>
      <w:r>
        <w:rPr>
          <w:rFonts w:hint="eastAsia" w:ascii="宋体" w:hAnsi="宋体" w:cs="Tahoma"/>
          <w:color w:val="101010"/>
          <w:sz w:val="24"/>
          <w:szCs w:val="24"/>
          <w:lang w:val="en-US" w:eastAsia="zh-CN"/>
        </w:rPr>
        <w:t>社会工作突出，担任学院主要学生干部，且被评为校院级以上“优秀学生干部”或所在班级被评为校院级先进集体，为学院学生工作做出贡献的学生；</w:t>
      </w:r>
    </w:p>
    <w:p w14:paraId="4911174D">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6</w:t>
      </w:r>
      <w:r>
        <w:rPr>
          <w:rFonts w:hint="eastAsia" w:ascii="宋体" w:hAnsi="宋体" w:cs="Tahoma"/>
          <w:color w:val="101010"/>
          <w:sz w:val="24"/>
          <w:szCs w:val="24"/>
        </w:rPr>
        <w:t>）</w:t>
      </w:r>
      <w:r>
        <w:rPr>
          <w:rFonts w:hint="eastAsia" w:ascii="宋体" w:hAnsi="宋体" w:cs="Tahoma"/>
          <w:color w:val="101010"/>
          <w:sz w:val="24"/>
          <w:szCs w:val="24"/>
          <w:lang w:val="en-US" w:eastAsia="zh-CN"/>
        </w:rPr>
        <w:t>实践能力突出，积极参加学院组织的社会实践活动，调查报告获校级以上奖励，或被校院级以上单位表彰为社会实践先进个人，或积极组织和参加其他社会活动，取得较大成绩，为学院学生社会实践工作做出突出贡献的学生；</w:t>
      </w:r>
    </w:p>
    <w:p w14:paraId="37A1C948">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7</w:t>
      </w:r>
      <w:r>
        <w:rPr>
          <w:rFonts w:hint="eastAsia" w:ascii="宋体" w:hAnsi="宋体" w:cs="Tahoma"/>
          <w:color w:val="101010"/>
          <w:sz w:val="24"/>
          <w:szCs w:val="24"/>
        </w:rPr>
        <w:t>）</w:t>
      </w:r>
      <w:r>
        <w:rPr>
          <w:rFonts w:hint="eastAsia" w:ascii="宋体" w:hAnsi="宋体" w:cs="Tahoma"/>
          <w:color w:val="101010"/>
          <w:sz w:val="24"/>
          <w:szCs w:val="24"/>
          <w:lang w:val="en-US" w:eastAsia="zh-CN"/>
        </w:rPr>
        <w:t>有见义勇为的精神，在学生中具有榜样作用的学生；</w:t>
      </w:r>
    </w:p>
    <w:p w14:paraId="5D5E31AE">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8</w:t>
      </w:r>
      <w:r>
        <w:rPr>
          <w:rFonts w:hint="eastAsia" w:ascii="宋体" w:hAnsi="宋体" w:cs="Tahoma"/>
          <w:color w:val="101010"/>
          <w:sz w:val="24"/>
          <w:szCs w:val="24"/>
        </w:rPr>
        <w:t>）</w:t>
      </w:r>
      <w:r>
        <w:rPr>
          <w:rFonts w:hint="eastAsia" w:ascii="宋体" w:hAnsi="宋体" w:cs="Tahoma"/>
          <w:color w:val="101010"/>
          <w:sz w:val="24"/>
          <w:szCs w:val="24"/>
          <w:lang w:val="en-US" w:eastAsia="zh-CN"/>
        </w:rPr>
        <w:t>就业过程中具有示范作用；创业方面较为成功，包括在个人创业或集体创业中获得成功的学生；</w:t>
      </w:r>
    </w:p>
    <w:p w14:paraId="50FAA33C">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9</w:t>
      </w:r>
      <w:r>
        <w:rPr>
          <w:rFonts w:hint="eastAsia" w:ascii="宋体" w:hAnsi="宋体" w:cs="Tahoma"/>
          <w:color w:val="101010"/>
          <w:sz w:val="24"/>
          <w:szCs w:val="24"/>
        </w:rPr>
        <w:t>）</w:t>
      </w:r>
      <w:r>
        <w:rPr>
          <w:rFonts w:hint="eastAsia" w:ascii="宋体" w:hAnsi="宋体" w:cs="Tahoma"/>
          <w:color w:val="101010"/>
          <w:sz w:val="24"/>
          <w:szCs w:val="24"/>
          <w:lang w:val="en-US" w:eastAsia="zh-CN"/>
        </w:rPr>
        <w:t>积极投身志愿服务，用实际行动传递和弘扬正能量并取得积极成果的学生；</w:t>
      </w:r>
    </w:p>
    <w:p w14:paraId="333125C6">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rPr>
        <w:t>（</w:t>
      </w:r>
      <w:r>
        <w:rPr>
          <w:rFonts w:hint="eastAsia" w:ascii="宋体" w:hAnsi="宋体" w:cs="Tahoma"/>
          <w:color w:val="101010"/>
          <w:sz w:val="24"/>
          <w:szCs w:val="24"/>
          <w:lang w:val="en-US" w:eastAsia="zh-CN"/>
        </w:rPr>
        <w:t>10</w:t>
      </w:r>
      <w:r>
        <w:rPr>
          <w:rFonts w:hint="eastAsia" w:ascii="宋体" w:hAnsi="宋体" w:cs="Tahoma"/>
          <w:color w:val="101010"/>
          <w:sz w:val="24"/>
          <w:szCs w:val="24"/>
        </w:rPr>
        <w:t>）</w:t>
      </w:r>
      <w:r>
        <w:rPr>
          <w:rFonts w:hint="eastAsia" w:ascii="宋体" w:hAnsi="宋体" w:cs="Tahoma"/>
          <w:color w:val="101010"/>
          <w:sz w:val="24"/>
          <w:szCs w:val="24"/>
          <w:lang w:val="en-US" w:eastAsia="zh-CN"/>
        </w:rPr>
        <w:t>在逆境中顽强拼搏、自立自强且品学兼优；</w:t>
      </w:r>
    </w:p>
    <w:p w14:paraId="426D9217">
      <w:pPr>
        <w:widowControl/>
        <w:spacing w:line="360" w:lineRule="auto"/>
        <w:ind w:firstLine="480" w:firstLineChars="200"/>
        <w:jc w:val="left"/>
        <w:rPr>
          <w:rFonts w:hint="eastAsia" w:ascii="宋体" w:hAnsi="宋体" w:cs="Tahoma"/>
          <w:b/>
          <w:bCs/>
          <w:color w:val="101010"/>
          <w:sz w:val="24"/>
          <w:szCs w:val="24"/>
          <w:lang w:val="en-US" w:eastAsia="zh-CN"/>
        </w:rPr>
      </w:pPr>
      <w:r>
        <w:rPr>
          <w:rFonts w:hint="eastAsia" w:ascii="宋体" w:hAnsi="宋体" w:cs="Tahoma"/>
          <w:color w:val="101010"/>
          <w:sz w:val="24"/>
          <w:szCs w:val="24"/>
        </w:rPr>
        <w:t>（1</w:t>
      </w:r>
      <w:r>
        <w:rPr>
          <w:rFonts w:hint="eastAsia" w:ascii="宋体" w:hAnsi="宋体" w:cs="Tahoma"/>
          <w:color w:val="101010"/>
          <w:sz w:val="24"/>
          <w:szCs w:val="24"/>
          <w:lang w:val="en-US" w:eastAsia="zh-CN"/>
        </w:rPr>
        <w:t>1</w:t>
      </w:r>
      <w:r>
        <w:rPr>
          <w:rFonts w:hint="eastAsia" w:ascii="宋体" w:hAnsi="宋体" w:cs="Tahoma"/>
          <w:color w:val="101010"/>
          <w:sz w:val="24"/>
          <w:szCs w:val="24"/>
        </w:rPr>
        <w:t>）</w:t>
      </w:r>
      <w:r>
        <w:rPr>
          <w:rFonts w:hint="eastAsia" w:ascii="宋体" w:hAnsi="宋体" w:cs="Tahoma"/>
          <w:color w:val="101010"/>
          <w:sz w:val="24"/>
          <w:szCs w:val="24"/>
          <w:lang w:val="en-US" w:eastAsia="zh-CN"/>
        </w:rPr>
        <w:t>在其它方面取得突出成绩，为学院做出突出贡献的学生。</w:t>
      </w:r>
    </w:p>
    <w:p w14:paraId="65B60D3C">
      <w:pPr>
        <w:widowControl/>
        <w:spacing w:line="360" w:lineRule="auto"/>
        <w:ind w:firstLine="482" w:firstLineChars="200"/>
        <w:jc w:val="left"/>
        <w:rPr>
          <w:rFonts w:hint="eastAsia" w:ascii="宋体" w:hAnsi="宋体" w:cs="Tahoma"/>
          <w:b/>
          <w:bCs/>
          <w:color w:val="101010"/>
          <w:sz w:val="24"/>
          <w:szCs w:val="24"/>
        </w:rPr>
      </w:pPr>
      <w:r>
        <w:rPr>
          <w:rFonts w:hint="eastAsia" w:ascii="宋体" w:hAnsi="宋体" w:cs="Tahoma"/>
          <w:b/>
          <w:bCs/>
          <w:color w:val="101010"/>
          <w:sz w:val="24"/>
          <w:szCs w:val="24"/>
          <w:lang w:val="en-US" w:eastAsia="zh-CN"/>
        </w:rPr>
        <w:t>十佳大学生总计评选10名，</w:t>
      </w:r>
      <w:r>
        <w:rPr>
          <w:rFonts w:hint="eastAsia" w:ascii="宋体" w:hAnsi="宋体" w:cs="Tahoma"/>
          <w:b/>
          <w:bCs/>
          <w:color w:val="101010"/>
          <w:sz w:val="24"/>
          <w:szCs w:val="24"/>
        </w:rPr>
        <w:t>每人奖励</w:t>
      </w:r>
      <w:r>
        <w:rPr>
          <w:rFonts w:hint="eastAsia" w:ascii="宋体" w:hAnsi="宋体" w:cs="Tahoma"/>
          <w:b/>
          <w:bCs/>
          <w:color w:val="101010"/>
          <w:sz w:val="24"/>
          <w:szCs w:val="24"/>
          <w:lang w:val="en-US" w:eastAsia="zh-CN"/>
        </w:rPr>
        <w:t>5000</w:t>
      </w:r>
      <w:r>
        <w:rPr>
          <w:rFonts w:hint="eastAsia" w:ascii="宋体" w:hAnsi="宋体" w:cs="Tahoma"/>
          <w:b/>
          <w:bCs/>
          <w:color w:val="101010"/>
          <w:sz w:val="24"/>
          <w:szCs w:val="24"/>
        </w:rPr>
        <w:t>元</w:t>
      </w:r>
      <w:r>
        <w:rPr>
          <w:rFonts w:hint="eastAsia" w:ascii="宋体" w:hAnsi="宋体" w:cs="Tahoma"/>
          <w:b/>
          <w:bCs/>
          <w:color w:val="101010"/>
          <w:sz w:val="24"/>
          <w:szCs w:val="24"/>
          <w:lang w:eastAsia="zh-CN"/>
        </w:rPr>
        <w:t>，</w:t>
      </w:r>
      <w:r>
        <w:rPr>
          <w:rFonts w:hint="eastAsia" w:ascii="宋体" w:hAnsi="宋体" w:cs="Tahoma"/>
          <w:b/>
          <w:bCs/>
          <w:color w:val="101010"/>
          <w:sz w:val="24"/>
          <w:szCs w:val="24"/>
          <w:lang w:val="en-US" w:eastAsia="zh-CN"/>
        </w:rPr>
        <w:t>十佳提名入围评选10人，</w:t>
      </w:r>
      <w:r>
        <w:rPr>
          <w:rFonts w:hint="eastAsia" w:ascii="宋体" w:hAnsi="宋体" w:cs="Tahoma"/>
          <w:b/>
          <w:bCs/>
          <w:color w:val="101010"/>
          <w:sz w:val="24"/>
          <w:szCs w:val="24"/>
        </w:rPr>
        <w:t>每人奖励</w:t>
      </w:r>
      <w:r>
        <w:rPr>
          <w:rFonts w:hint="eastAsia" w:ascii="宋体" w:hAnsi="宋体" w:cs="Tahoma"/>
          <w:b/>
          <w:bCs/>
          <w:color w:val="101010"/>
          <w:sz w:val="24"/>
          <w:szCs w:val="24"/>
          <w:lang w:val="en-US" w:eastAsia="zh-CN"/>
        </w:rPr>
        <w:t>2000</w:t>
      </w:r>
      <w:r>
        <w:rPr>
          <w:rFonts w:hint="eastAsia" w:ascii="宋体" w:hAnsi="宋体" w:cs="Tahoma"/>
          <w:b/>
          <w:bCs/>
          <w:color w:val="101010"/>
          <w:sz w:val="24"/>
          <w:szCs w:val="24"/>
        </w:rPr>
        <w:t>元</w:t>
      </w:r>
      <w:r>
        <w:rPr>
          <w:rFonts w:hint="eastAsia" w:ascii="宋体" w:hAnsi="宋体" w:cs="Tahoma"/>
          <w:b/>
          <w:bCs/>
          <w:color w:val="101010"/>
          <w:sz w:val="24"/>
          <w:szCs w:val="24"/>
          <w:lang w:eastAsia="zh-CN"/>
        </w:rPr>
        <w:t>。</w:t>
      </w:r>
    </w:p>
    <w:p w14:paraId="2C614740">
      <w:pPr>
        <w:widowControl/>
        <w:spacing w:line="360" w:lineRule="auto"/>
        <w:jc w:val="left"/>
        <w:rPr>
          <w:rFonts w:hint="eastAsia" w:ascii="宋体" w:hAnsi="宋体" w:cs="Tahoma"/>
          <w:color w:val="101010"/>
          <w:sz w:val="24"/>
          <w:szCs w:val="24"/>
        </w:rPr>
      </w:pPr>
    </w:p>
    <w:p w14:paraId="507C90CB">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b/>
          <w:bCs/>
          <w:color w:val="101010"/>
          <w:sz w:val="24"/>
          <w:szCs w:val="24"/>
        </w:rPr>
      </w:pPr>
      <w:r>
        <w:rPr>
          <w:rFonts w:hint="eastAsia" w:ascii="宋体" w:hAnsi="宋体" w:cs="Tahoma"/>
          <w:b/>
          <w:bCs/>
          <w:color w:val="101010"/>
          <w:sz w:val="24"/>
          <w:szCs w:val="24"/>
          <w:lang w:val="en-US" w:eastAsia="zh-CN"/>
        </w:rPr>
        <w:t>2.</w:t>
      </w:r>
      <w:r>
        <w:rPr>
          <w:rFonts w:hint="eastAsia" w:ascii="宋体" w:hAnsi="宋体" w:cs="Tahoma"/>
          <w:b/>
          <w:bCs/>
          <w:color w:val="101010"/>
          <w:sz w:val="24"/>
          <w:szCs w:val="24"/>
        </w:rPr>
        <w:t>学术科研奖学金</w:t>
      </w:r>
    </w:p>
    <w:p w14:paraId="15EF833C">
      <w:pPr>
        <w:widowControl/>
        <w:spacing w:line="360" w:lineRule="auto"/>
        <w:ind w:firstLine="480" w:firstLineChars="200"/>
        <w:jc w:val="left"/>
        <w:rPr>
          <w:rFonts w:hint="eastAsia" w:ascii="宋体" w:hAnsi="宋体" w:cs="Tahoma"/>
          <w:color w:val="101010"/>
          <w:sz w:val="24"/>
          <w:szCs w:val="24"/>
          <w:lang w:val="en-US" w:eastAsia="zh-CN"/>
        </w:rPr>
      </w:pPr>
      <w:r>
        <w:rPr>
          <w:rFonts w:hint="eastAsia" w:ascii="宋体" w:hAnsi="宋体" w:cs="Tahoma"/>
          <w:color w:val="101010"/>
          <w:sz w:val="24"/>
          <w:szCs w:val="24"/>
          <w:lang w:val="en-US" w:eastAsia="zh-CN"/>
        </w:rPr>
        <w:t>用于奖励符合下列条件的学生：</w:t>
      </w:r>
      <w:r>
        <w:rPr>
          <w:rFonts w:hint="eastAsia" w:ascii="宋体" w:hAnsi="宋体" w:cs="Tahoma"/>
          <w:color w:val="101010"/>
          <w:sz w:val="24"/>
          <w:szCs w:val="24"/>
          <w:lang w:val="en-US" w:eastAsia="zh-CN"/>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lang w:val="en-US" w:eastAsia="zh-CN"/>
        </w:rPr>
        <w:t xml:space="preserve"> （1）在学院学科竞赛委员会认可的自然科学类或人文社科类学术期刊发表学术论文者(第一作者)或学院学科竞赛委员会认可的校级及以上科研课题结题的团体或个人。</w:t>
      </w:r>
      <w:r>
        <w:rPr>
          <w:rFonts w:hint="eastAsia" w:ascii="宋体" w:hAnsi="宋体" w:cs="Tahoma"/>
          <w:color w:val="101010"/>
          <w:sz w:val="24"/>
          <w:szCs w:val="24"/>
          <w:lang w:val="en-US" w:eastAsia="zh-CN"/>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rPr>
        <w:t>（</w:t>
      </w:r>
      <w:r>
        <w:rPr>
          <w:rFonts w:hint="eastAsia" w:ascii="宋体" w:hAnsi="宋体" w:cs="Tahoma"/>
          <w:color w:val="101010"/>
          <w:sz w:val="24"/>
          <w:szCs w:val="24"/>
          <w:lang w:val="en-US" w:eastAsia="zh-CN"/>
        </w:rPr>
        <w:t>2</w:t>
      </w:r>
      <w:r>
        <w:rPr>
          <w:rFonts w:hint="eastAsia" w:ascii="宋体" w:hAnsi="宋体" w:cs="Tahoma"/>
          <w:color w:val="101010"/>
          <w:sz w:val="24"/>
          <w:szCs w:val="24"/>
        </w:rPr>
        <w:t>）</w:t>
      </w:r>
      <w:r>
        <w:rPr>
          <w:rFonts w:hint="eastAsia" w:ascii="宋体" w:hAnsi="宋体" w:cs="Tahoma"/>
          <w:color w:val="101010"/>
          <w:sz w:val="24"/>
          <w:szCs w:val="24"/>
          <w:lang w:val="en-US" w:eastAsia="zh-CN"/>
        </w:rPr>
        <w:t>获国家授权的发明专利或学院学科竞赛委员会认可的实用新型和外形设计专利的团体或个人。</w:t>
      </w:r>
    </w:p>
    <w:p w14:paraId="39FE1FA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Tahoma"/>
          <w:color w:val="101010"/>
          <w:sz w:val="24"/>
          <w:szCs w:val="24"/>
          <w:lang w:val="en-US" w:eastAsia="zh-CN"/>
        </w:rPr>
      </w:pPr>
      <w:r>
        <w:rPr>
          <w:rFonts w:hint="eastAsia" w:ascii="宋体" w:hAnsi="宋体" w:cs="Tahoma" w:eastAsiaTheme="minorEastAsia"/>
          <w:color w:val="101010"/>
          <w:kern w:val="2"/>
          <w:sz w:val="24"/>
          <w:szCs w:val="24"/>
          <w:lang w:val="en-US" w:eastAsia="zh-CN" w:bidi="ar-SA"/>
        </w:rPr>
        <w:t>（3）</w:t>
      </w:r>
      <w:r>
        <w:rPr>
          <w:rFonts w:hint="eastAsia" w:ascii="宋体" w:hAnsi="宋体" w:cs="Tahoma"/>
          <w:color w:val="101010"/>
          <w:sz w:val="24"/>
          <w:szCs w:val="24"/>
          <w:lang w:val="en-US" w:eastAsia="zh-CN"/>
        </w:rPr>
        <w:t>用于奖励积极参加学院学科竞赛委员会认可的大学生学科竞赛，成绩突出，获得校一等奖以上的团队或个人。</w:t>
      </w:r>
      <w:r>
        <w:rPr>
          <w:rFonts w:hint="eastAsia" w:ascii="宋体" w:hAnsi="宋体" w:cs="Tahoma"/>
          <w:color w:val="101010"/>
          <w:sz w:val="24"/>
          <w:szCs w:val="24"/>
          <w:lang w:val="en-US" w:eastAsia="zh-CN"/>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rPr>
        <w:t>（</w:t>
      </w:r>
      <w:r>
        <w:rPr>
          <w:rFonts w:hint="eastAsia" w:ascii="宋体" w:hAnsi="宋体" w:cs="Tahoma"/>
          <w:color w:val="101010"/>
          <w:sz w:val="24"/>
          <w:szCs w:val="24"/>
          <w:lang w:val="en-US" w:eastAsia="zh-CN"/>
        </w:rPr>
        <w:t>4</w:t>
      </w:r>
      <w:r>
        <w:rPr>
          <w:rFonts w:hint="eastAsia" w:ascii="宋体" w:hAnsi="宋体" w:cs="Tahoma"/>
          <w:color w:val="101010"/>
          <w:sz w:val="24"/>
          <w:szCs w:val="24"/>
        </w:rPr>
        <w:t>）</w:t>
      </w:r>
      <w:r>
        <w:rPr>
          <w:rFonts w:hint="eastAsia" w:ascii="宋体" w:hAnsi="宋体" w:cs="Tahoma"/>
          <w:color w:val="101010"/>
          <w:sz w:val="24"/>
          <w:szCs w:val="24"/>
          <w:lang w:val="en-US" w:eastAsia="zh-CN"/>
        </w:rPr>
        <w:t>用于奖励上学年度获得体现本专业较高水平的专业技能证书者。</w:t>
      </w:r>
    </w:p>
    <w:p w14:paraId="07AE636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rPr>
      </w:pPr>
      <w:r>
        <w:rPr>
          <w:rFonts w:hint="eastAsia" w:ascii="宋体" w:hAnsi="宋体" w:cs="Tahoma"/>
          <w:b/>
          <w:bCs/>
          <w:color w:val="101010"/>
          <w:sz w:val="24"/>
          <w:szCs w:val="24"/>
          <w:lang w:val="en-US" w:eastAsia="zh-CN"/>
        </w:rPr>
        <w:t>3</w:t>
      </w:r>
      <w:r>
        <w:rPr>
          <w:rFonts w:hint="eastAsia" w:ascii="宋体" w:hAnsi="宋体" w:cs="Tahoma"/>
          <w:b/>
          <w:bCs/>
          <w:color w:val="101010"/>
          <w:sz w:val="24"/>
          <w:szCs w:val="24"/>
        </w:rPr>
        <w:t>.创新创业奖学金</w:t>
      </w:r>
      <w:r>
        <w:rPr>
          <w:rFonts w:hint="eastAsia" w:ascii="宋体" w:hAnsi="宋体" w:cs="Tahoma"/>
          <w:b/>
          <w:bCs/>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用于奖励在大学期间创业的优秀学生。申请者应符合下列条件之一：</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（1）进入学校创业基地且业绩考核优秀；</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（2）个人或团队自主创业业绩突出者；</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（3）职业、创业等大赛成绩优异者。</w:t>
      </w:r>
    </w:p>
    <w:p w14:paraId="7703180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color w:val="101010"/>
          <w:sz w:val="24"/>
          <w:szCs w:val="24"/>
        </w:rPr>
      </w:pPr>
      <w:r>
        <w:rPr>
          <w:rFonts w:hint="eastAsia" w:ascii="宋体" w:hAnsi="宋体" w:cs="Tahoma"/>
          <w:b/>
          <w:bCs/>
          <w:color w:val="101010"/>
          <w:sz w:val="24"/>
          <w:szCs w:val="24"/>
          <w:lang w:val="en-US" w:eastAsia="zh-CN"/>
        </w:rPr>
        <w:t>4</w:t>
      </w:r>
      <w:r>
        <w:rPr>
          <w:rFonts w:hint="eastAsia" w:ascii="宋体" w:hAnsi="宋体" w:cs="Tahoma"/>
          <w:b/>
          <w:bCs/>
          <w:color w:val="101010"/>
          <w:sz w:val="24"/>
          <w:szCs w:val="24"/>
        </w:rPr>
        <w:t>.学生工作先进个人</w:t>
      </w:r>
      <w:r>
        <w:rPr>
          <w:rFonts w:hint="eastAsia" w:ascii="宋体" w:hAnsi="宋体" w:cs="Tahoma"/>
          <w:b/>
          <w:bCs/>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用于奖励在学院各学生组织中工作突出、贡献较大的学生干部。申请者须同时符合下列条件：</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 xml:space="preserve">    </w:t>
      </w:r>
      <w:r>
        <w:rPr>
          <w:rFonts w:hint="eastAsia" w:ascii="宋体" w:hAnsi="宋体" w:cs="Tahoma"/>
          <w:color w:val="101010"/>
          <w:sz w:val="24"/>
          <w:szCs w:val="24"/>
        </w:rPr>
        <w:t>学生工作突出，策划开展各项学生活动有一定的成绩。</w:t>
      </w:r>
      <w:r>
        <w:rPr>
          <w:rFonts w:hint="eastAsia" w:ascii="宋体" w:hAnsi="宋体" w:cs="Tahoma"/>
          <w:color w:val="101010"/>
          <w:sz w:val="24"/>
          <w:szCs w:val="24"/>
          <w:lang w:val="en-US" w:eastAsia="zh-CN"/>
        </w:rPr>
        <w:t>在寝室、网格化管理、班级以及组织中</w:t>
      </w:r>
      <w:r>
        <w:rPr>
          <w:rFonts w:hint="eastAsia" w:ascii="宋体" w:hAnsi="宋体" w:cs="Tahoma"/>
          <w:color w:val="101010"/>
          <w:sz w:val="24"/>
          <w:szCs w:val="24"/>
        </w:rPr>
        <w:t>起到带头模范</w:t>
      </w:r>
      <w:r>
        <w:rPr>
          <w:rFonts w:hint="eastAsia" w:ascii="宋体" w:hAnsi="宋体" w:cs="Tahoma"/>
          <w:color w:val="101010"/>
          <w:sz w:val="24"/>
          <w:szCs w:val="24"/>
          <w:lang w:eastAsia="zh-CN"/>
        </w:rPr>
        <w:t>，</w:t>
      </w:r>
      <w:r>
        <w:rPr>
          <w:rFonts w:hint="eastAsia" w:ascii="宋体" w:hAnsi="宋体" w:cs="Tahoma"/>
          <w:color w:val="101010"/>
          <w:sz w:val="24"/>
          <w:szCs w:val="24"/>
          <w:lang w:val="en-US" w:eastAsia="zh-CN"/>
        </w:rPr>
        <w:t>榜样引领作用。在班级引领、开展班级活动成效显著；寝室文化建设成效显著；网格建设成效显著。</w:t>
      </w:r>
    </w:p>
    <w:p w14:paraId="08D37BF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Tahoma"/>
          <w:b/>
          <w:bCs/>
          <w:color w:val="101010"/>
          <w:sz w:val="24"/>
          <w:szCs w:val="24"/>
          <w:lang w:eastAsia="zh-CN"/>
        </w:rPr>
      </w:pPr>
      <w:r>
        <w:rPr>
          <w:rFonts w:hint="eastAsia" w:ascii="宋体" w:hAnsi="宋体" w:cs="Tahoma"/>
          <w:b/>
          <w:bCs/>
          <w:color w:val="101010"/>
          <w:sz w:val="24"/>
          <w:szCs w:val="24"/>
        </w:rPr>
        <w:t>学术科研奖学金</w:t>
      </w:r>
      <w:r>
        <w:rPr>
          <w:rFonts w:hint="eastAsia" w:ascii="宋体" w:hAnsi="宋体" w:cs="Tahoma"/>
          <w:b/>
          <w:bCs/>
          <w:color w:val="101010"/>
          <w:sz w:val="24"/>
          <w:szCs w:val="24"/>
          <w:lang w:eastAsia="zh-CN"/>
        </w:rPr>
        <w:t>、</w:t>
      </w:r>
      <w:r>
        <w:rPr>
          <w:rFonts w:hint="eastAsia" w:ascii="宋体" w:hAnsi="宋体" w:cs="Tahoma"/>
          <w:b/>
          <w:bCs/>
          <w:color w:val="101010"/>
          <w:sz w:val="24"/>
          <w:szCs w:val="24"/>
        </w:rPr>
        <w:t>创新创业奖学金</w:t>
      </w:r>
      <w:r>
        <w:rPr>
          <w:rFonts w:hint="eastAsia" w:ascii="宋体" w:hAnsi="宋体" w:cs="Tahoma"/>
          <w:b/>
          <w:bCs/>
          <w:color w:val="101010"/>
          <w:sz w:val="24"/>
          <w:szCs w:val="24"/>
          <w:lang w:val="en-US" w:eastAsia="zh-CN"/>
        </w:rPr>
        <w:t>以及</w:t>
      </w:r>
      <w:r>
        <w:rPr>
          <w:rFonts w:hint="eastAsia" w:ascii="宋体" w:hAnsi="宋体" w:cs="Tahoma"/>
          <w:b/>
          <w:bCs/>
          <w:color w:val="101010"/>
          <w:sz w:val="24"/>
          <w:szCs w:val="24"/>
        </w:rPr>
        <w:t>学生工作先进个人</w:t>
      </w:r>
      <w:r>
        <w:rPr>
          <w:rFonts w:hint="eastAsia" w:ascii="宋体" w:hAnsi="宋体" w:cs="Tahoma"/>
          <w:b/>
          <w:bCs/>
          <w:color w:val="101010"/>
          <w:sz w:val="24"/>
          <w:szCs w:val="24"/>
          <w:lang w:eastAsia="zh-CN"/>
        </w:rPr>
        <w:t>，</w:t>
      </w:r>
      <w:r>
        <w:rPr>
          <w:rFonts w:hint="eastAsia" w:ascii="宋体" w:hAnsi="宋体" w:cs="Tahoma"/>
          <w:b/>
          <w:bCs/>
          <w:color w:val="101010"/>
          <w:sz w:val="24"/>
          <w:szCs w:val="24"/>
        </w:rPr>
        <w:t>设一等奖</w:t>
      </w:r>
      <w:r>
        <w:rPr>
          <w:rFonts w:hint="eastAsia" w:ascii="宋体" w:hAnsi="宋体" w:cs="Tahoma"/>
          <w:b/>
          <w:bCs/>
          <w:color w:val="101010"/>
          <w:sz w:val="24"/>
          <w:szCs w:val="24"/>
          <w:lang w:val="en-US" w:eastAsia="zh-CN"/>
        </w:rPr>
        <w:t>15</w:t>
      </w:r>
      <w:r>
        <w:rPr>
          <w:rFonts w:hint="eastAsia" w:ascii="宋体" w:hAnsi="宋体" w:cs="Tahoma"/>
          <w:b/>
          <w:bCs/>
          <w:color w:val="101010"/>
          <w:sz w:val="24"/>
          <w:szCs w:val="24"/>
        </w:rPr>
        <w:t>名，每人奖励</w:t>
      </w:r>
      <w:r>
        <w:rPr>
          <w:rFonts w:hint="eastAsia" w:ascii="宋体" w:hAnsi="宋体" w:cs="Tahoma"/>
          <w:b/>
          <w:bCs/>
          <w:color w:val="101010"/>
          <w:sz w:val="24"/>
          <w:szCs w:val="24"/>
          <w:lang w:val="en-US" w:eastAsia="zh-CN"/>
        </w:rPr>
        <w:t>3000</w:t>
      </w:r>
      <w:r>
        <w:rPr>
          <w:rFonts w:hint="eastAsia" w:ascii="宋体" w:hAnsi="宋体" w:cs="Tahoma"/>
          <w:b/>
          <w:bCs/>
          <w:color w:val="101010"/>
          <w:sz w:val="24"/>
          <w:szCs w:val="24"/>
        </w:rPr>
        <w:t>元；二等奖</w:t>
      </w:r>
      <w:r>
        <w:rPr>
          <w:rFonts w:hint="eastAsia" w:ascii="宋体" w:hAnsi="宋体" w:cs="Tahoma"/>
          <w:b/>
          <w:bCs/>
          <w:color w:val="101010"/>
          <w:sz w:val="24"/>
          <w:szCs w:val="24"/>
          <w:lang w:val="en-US" w:eastAsia="zh-CN"/>
        </w:rPr>
        <w:t>25</w:t>
      </w:r>
      <w:r>
        <w:rPr>
          <w:rFonts w:hint="eastAsia" w:ascii="宋体" w:hAnsi="宋体" w:cs="Tahoma"/>
          <w:b/>
          <w:bCs/>
          <w:color w:val="101010"/>
          <w:sz w:val="24"/>
          <w:szCs w:val="24"/>
        </w:rPr>
        <w:t>名，每人奖励2000元；三等奖</w:t>
      </w:r>
      <w:r>
        <w:rPr>
          <w:rFonts w:hint="eastAsia" w:ascii="宋体" w:hAnsi="宋体" w:cs="Tahoma"/>
          <w:b/>
          <w:bCs/>
          <w:color w:val="101010"/>
          <w:sz w:val="24"/>
          <w:szCs w:val="24"/>
          <w:lang w:val="en-US" w:eastAsia="zh-CN"/>
        </w:rPr>
        <w:t>35</w:t>
      </w:r>
      <w:r>
        <w:rPr>
          <w:rFonts w:hint="eastAsia" w:ascii="宋体" w:hAnsi="宋体" w:cs="Tahoma"/>
          <w:b/>
          <w:bCs/>
          <w:color w:val="101010"/>
          <w:sz w:val="24"/>
          <w:szCs w:val="24"/>
        </w:rPr>
        <w:t>名，每人奖励1</w:t>
      </w:r>
      <w:r>
        <w:rPr>
          <w:rFonts w:hint="eastAsia" w:ascii="宋体" w:hAnsi="宋体" w:cs="Tahoma"/>
          <w:b/>
          <w:bCs/>
          <w:color w:val="101010"/>
          <w:sz w:val="24"/>
          <w:szCs w:val="24"/>
          <w:lang w:val="en-US" w:eastAsia="zh-CN"/>
        </w:rPr>
        <w:t>00</w:t>
      </w:r>
      <w:r>
        <w:rPr>
          <w:rFonts w:hint="eastAsia" w:ascii="宋体" w:hAnsi="宋体" w:cs="Tahoma"/>
          <w:b/>
          <w:bCs/>
          <w:color w:val="101010"/>
          <w:sz w:val="24"/>
          <w:szCs w:val="24"/>
        </w:rPr>
        <w:t>0元</w:t>
      </w:r>
      <w:r>
        <w:rPr>
          <w:rFonts w:hint="eastAsia" w:ascii="宋体" w:hAnsi="宋体" w:cs="Tahoma"/>
          <w:b/>
          <w:bCs/>
          <w:color w:val="101010"/>
          <w:sz w:val="24"/>
          <w:szCs w:val="24"/>
          <w:lang w:eastAsia="zh-CN"/>
        </w:rPr>
        <w:t>。</w:t>
      </w:r>
    </w:p>
    <w:p w14:paraId="0D259F36">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101010"/>
          <w:sz w:val="24"/>
          <w:szCs w:val="24"/>
        </w:rPr>
      </w:pPr>
      <w:r>
        <w:rPr>
          <w:rFonts w:hint="eastAsia" w:ascii="宋体" w:hAnsi="宋体" w:cs="Tahoma"/>
          <w:b/>
          <w:bCs/>
          <w:color w:val="101010"/>
          <w:sz w:val="24"/>
          <w:szCs w:val="24"/>
          <w:lang w:val="en-US" w:eastAsia="zh-CN"/>
        </w:rPr>
        <w:t>三</w:t>
      </w:r>
      <w:r>
        <w:rPr>
          <w:rFonts w:hint="eastAsia" w:ascii="宋体" w:hAnsi="宋体" w:cs="Tahoma"/>
          <w:b/>
          <w:bCs/>
          <w:color w:val="101010"/>
          <w:sz w:val="24"/>
          <w:szCs w:val="24"/>
        </w:rPr>
        <w:t>、附则</w:t>
      </w:r>
      <w:r>
        <w:rPr>
          <w:rFonts w:hint="eastAsia" w:ascii="宋体" w:hAnsi="宋体" w:cs="Tahoma"/>
          <w:b/>
          <w:bCs/>
          <w:color w:val="101010"/>
          <w:sz w:val="24"/>
          <w:szCs w:val="24"/>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lang w:val="en-US" w:eastAsia="zh-CN"/>
        </w:rPr>
        <w:t>1</w:t>
      </w:r>
      <w:r>
        <w:rPr>
          <w:rFonts w:hint="eastAsia" w:ascii="宋体" w:hAnsi="宋体" w:cs="Tahoma"/>
          <w:color w:val="101010"/>
          <w:sz w:val="24"/>
          <w:szCs w:val="24"/>
        </w:rPr>
        <w:t>.本奖学金与其他企业奖学金不可兼得。</w:t>
      </w:r>
      <w:r>
        <w:rPr>
          <w:rFonts w:hint="eastAsia" w:ascii="宋体" w:hAnsi="宋体" w:cs="Tahoma"/>
          <w:color w:val="101010"/>
          <w:sz w:val="24"/>
          <w:szCs w:val="24"/>
          <w:lang w:val="en-US" w:eastAsia="zh-CN"/>
        </w:rPr>
        <w:t>不可与学院学生优秀一等奖学金兼得。大学期间仅能获得一次企业家奖学金。不可与国家奖学金、省政府奖学金、国家励志奖学金兼得。</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lang w:val="en-US" w:eastAsia="zh-CN"/>
        </w:rPr>
        <w:t>2</w:t>
      </w:r>
      <w:r>
        <w:rPr>
          <w:rFonts w:hint="eastAsia" w:ascii="宋体" w:hAnsi="宋体" w:cs="Tahoma"/>
          <w:color w:val="101010"/>
          <w:sz w:val="24"/>
          <w:szCs w:val="24"/>
        </w:rPr>
        <w:t>.同等条件下，</w:t>
      </w:r>
      <w:r>
        <w:rPr>
          <w:rFonts w:hint="eastAsia" w:ascii="宋体" w:hAnsi="宋体" w:cs="Tahoma"/>
          <w:color w:val="101010"/>
          <w:sz w:val="24"/>
          <w:szCs w:val="24"/>
          <w:lang w:val="en-US" w:eastAsia="zh-CN"/>
        </w:rPr>
        <w:t>受资助对象</w:t>
      </w:r>
      <w:r>
        <w:rPr>
          <w:rFonts w:hint="eastAsia" w:ascii="宋体" w:hAnsi="宋体" w:cs="Tahoma"/>
          <w:color w:val="101010"/>
          <w:sz w:val="24"/>
          <w:szCs w:val="24"/>
        </w:rPr>
        <w:t>的学生优先考虑。</w:t>
      </w:r>
      <w:r>
        <w:rPr>
          <w:rFonts w:hint="eastAsia" w:ascii="宋体" w:hAnsi="宋体" w:cs="Tahoma"/>
          <w:color w:val="101010"/>
          <w:sz w:val="24"/>
          <w:szCs w:val="24"/>
        </w:rPr>
        <w:br w:type="textWrapping"/>
      </w:r>
      <w:r>
        <w:rPr>
          <w:rFonts w:hint="eastAsia" w:ascii="宋体" w:hAnsi="宋体" w:cs="Tahoma"/>
          <w:color w:val="101010"/>
          <w:sz w:val="24"/>
          <w:szCs w:val="24"/>
          <w:lang w:val="en-US" w:eastAsia="zh-CN"/>
        </w:rPr>
        <w:tab/>
      </w:r>
      <w:r>
        <w:rPr>
          <w:rFonts w:hint="eastAsia" w:ascii="宋体" w:hAnsi="宋体" w:cs="Tahoma"/>
          <w:color w:val="101010"/>
          <w:sz w:val="24"/>
          <w:szCs w:val="24"/>
          <w:lang w:val="en-US" w:eastAsia="zh-CN"/>
        </w:rPr>
        <w:t>3</w:t>
      </w:r>
      <w:r>
        <w:rPr>
          <w:rFonts w:hint="eastAsia" w:ascii="宋体" w:hAnsi="宋体" w:cs="Tahoma"/>
          <w:color w:val="101010"/>
          <w:sz w:val="24"/>
          <w:szCs w:val="24"/>
        </w:rPr>
        <w:t>.本条例的解释权归浙江师范大学行知学院企业奖学金管理委员会。</w:t>
      </w:r>
      <w:r>
        <w:rPr>
          <w:rFonts w:hint="eastAsia" w:ascii="宋体" w:hAnsi="宋体" w:cs="Tahoma"/>
          <w:color w:val="101010"/>
          <w:sz w:val="24"/>
          <w:szCs w:val="24"/>
        </w:rPr>
        <w:br w:type="textWrapping" w:clear="all"/>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B93B4"/>
    <w:multiLevelType w:val="singleLevel"/>
    <w:tmpl w:val="84FB93B4"/>
    <w:lvl w:ilvl="0" w:tentative="0">
      <w:start w:val="1"/>
      <w:numFmt w:val="chineseCounting"/>
      <w:suff w:val="nothing"/>
      <w:lvlText w:val="（%1）"/>
      <w:lvlJc w:val="left"/>
      <w:rPr>
        <w:rFonts w:hint="eastAsia"/>
      </w:rPr>
    </w:lvl>
  </w:abstractNum>
  <w:abstractNum w:abstractNumId="1">
    <w:nsid w:val="885FB404"/>
    <w:multiLevelType w:val="singleLevel"/>
    <w:tmpl w:val="885FB40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21429E"/>
    <w:rsid w:val="33214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2026-10-09T01:12:00Z</dcterms:created>
  <dc:creator>张堃</dc:creator>
  <cp:lastModifiedBy>张堃</cp:lastModifiedBy>
  <dcterms:modified xsi:type="dcterms:W3CDTF">2026-10-09T01:52:44Z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B62EDDB80C2E487891FABD6A5B31D27C_11</vt:lpwstr>
  </property>
  <property fmtid="{D5CDD505-2E9C-101B-9397-08002B2CF9AE}" pid="4" name="KSOTemplateDocerSaveRecord">
    <vt:lpwstr>eyJoZGlkIjoiOWU2YjIyOThjOTM1YWM4MTAzNjk0MzM0MzQ2N2Q3MjQiLCJ1c2VySWQiOiI1NTI4NDkzMjUifQ==</vt:lpwstr>
  </property>
</Properties>
</file>